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B" w:rsidRPr="00846128" w:rsidRDefault="00FA2B1B" w:rsidP="00FA2B1B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846128">
        <w:rPr>
          <w:rFonts w:asciiTheme="minorHAnsi" w:eastAsiaTheme="minorHAnsi" w:hAnsiTheme="minorHAnsi" w:cstheme="minorHAnsi"/>
          <w:b/>
          <w:bCs/>
        </w:rPr>
        <w:t xml:space="preserve">Zapraszamy na </w:t>
      </w:r>
      <w:proofErr w:type="spellStart"/>
      <w:r w:rsidRPr="00846128">
        <w:rPr>
          <w:rFonts w:asciiTheme="minorHAnsi" w:eastAsiaTheme="minorHAnsi" w:hAnsiTheme="minorHAnsi" w:cstheme="minorHAnsi"/>
          <w:b/>
          <w:bCs/>
        </w:rPr>
        <w:t>spotkanie</w:t>
      </w:r>
      <w:proofErr w:type="spellEnd"/>
      <w:r w:rsidRPr="00846128">
        <w:rPr>
          <w:rFonts w:asciiTheme="minorHAnsi" w:eastAsiaTheme="minorHAnsi" w:hAnsiTheme="minorHAnsi" w:cstheme="minorHAnsi"/>
          <w:b/>
          <w:bCs/>
        </w:rPr>
        <w:t xml:space="preserve"> informacyjne dotyczące działania </w:t>
      </w:r>
      <w:r w:rsidRPr="00846128">
        <w:rPr>
          <w:rFonts w:asciiTheme="minorHAnsi" w:eastAsiaTheme="minorHAnsi" w:hAnsiTheme="minorHAnsi" w:cstheme="minorHAnsi"/>
          <w:b/>
          <w:i/>
        </w:rPr>
        <w:t>Wzór na konkurencję</w:t>
      </w:r>
      <w:r w:rsidRPr="00846128">
        <w:rPr>
          <w:rFonts w:asciiTheme="minorHAnsi" w:eastAsiaTheme="minorHAnsi" w:hAnsiTheme="minorHAnsi" w:cstheme="minorHAnsi"/>
          <w:b/>
        </w:rPr>
        <w:t xml:space="preserve"> oraz poddziałania </w:t>
      </w:r>
      <w:r w:rsidRPr="00846128">
        <w:rPr>
          <w:rStyle w:val="Uwydatnienie"/>
          <w:rFonts w:asciiTheme="minorHAnsi" w:hAnsiTheme="minorHAnsi" w:cstheme="minorHAnsi"/>
          <w:b/>
          <w:bCs/>
        </w:rPr>
        <w:t xml:space="preserve">Tworzenie sieciowych produktów przez MŚP </w:t>
      </w:r>
    </w:p>
    <w:p w:rsidR="00173ED4" w:rsidRPr="00846128" w:rsidRDefault="00173ED4" w:rsidP="00A66A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846128">
        <w:rPr>
          <w:rFonts w:asciiTheme="minorHAnsi" w:hAnsiTheme="minorHAnsi" w:cstheme="minorHAnsi"/>
          <w:bCs/>
        </w:rPr>
        <w:t xml:space="preserve">W ramach działania </w:t>
      </w:r>
      <w:r w:rsidRPr="00846128">
        <w:rPr>
          <w:rFonts w:asciiTheme="minorHAnsi" w:hAnsiTheme="minorHAnsi" w:cstheme="minorHAnsi"/>
          <w:b/>
          <w:bCs/>
          <w:i/>
        </w:rPr>
        <w:t>1.4 POPW</w:t>
      </w:r>
      <w:r w:rsidRPr="00846128">
        <w:rPr>
          <w:rFonts w:asciiTheme="minorHAnsi" w:hAnsiTheme="minorHAnsi" w:cstheme="minorHAnsi"/>
          <w:bCs/>
        </w:rPr>
        <w:t xml:space="preserve"> </w:t>
      </w:r>
      <w:r w:rsidRPr="00846128">
        <w:rPr>
          <w:rFonts w:asciiTheme="minorHAnsi" w:eastAsiaTheme="minorHAnsi" w:hAnsiTheme="minorHAnsi" w:cstheme="minorHAnsi"/>
          <w:b/>
          <w:i/>
        </w:rPr>
        <w:t>Wzór na konkurencję</w:t>
      </w:r>
      <w:r w:rsidRPr="00846128">
        <w:rPr>
          <w:rFonts w:asciiTheme="minorHAnsi" w:eastAsiaTheme="minorHAnsi" w:hAnsiTheme="minorHAnsi" w:cstheme="minorHAnsi"/>
          <w:b/>
        </w:rPr>
        <w:t xml:space="preserve"> </w:t>
      </w:r>
      <w:r w:rsidRPr="00846128">
        <w:rPr>
          <w:rFonts w:asciiTheme="minorHAnsi" w:hAnsiTheme="minorHAnsi" w:cstheme="minorHAnsi"/>
          <w:bCs/>
        </w:rPr>
        <w:t>jako mikro, mały i średni przedsiębiorca działający w jednym z 5 województw Polski Wschodniej możesz otrzymać 100 ty</w:t>
      </w:r>
      <w:r w:rsidR="00B76E56" w:rsidRPr="00846128">
        <w:rPr>
          <w:rFonts w:asciiTheme="minorHAnsi" w:hAnsiTheme="minorHAnsi" w:cstheme="minorHAnsi"/>
          <w:bCs/>
        </w:rPr>
        <w:t>ś</w:t>
      </w:r>
      <w:r w:rsidRPr="00846128">
        <w:rPr>
          <w:rFonts w:asciiTheme="minorHAnsi" w:hAnsiTheme="minorHAnsi" w:cstheme="minorHAnsi"/>
          <w:bCs/>
        </w:rPr>
        <w:t xml:space="preserve"> złotych na przeprowadzenie audytu wzorniczego oraz opracowanie strategii wzorniczej (I etap), a następnie nawet 3 mln złotych  na </w:t>
      </w:r>
      <w:r w:rsidRPr="00846128">
        <w:rPr>
          <w:rFonts w:asciiTheme="minorHAnsi" w:hAnsiTheme="minorHAnsi" w:cstheme="minorHAnsi"/>
        </w:rPr>
        <w:t>wsparcie w zakresie wykorzystania procesów wzorniczych i wprowadzania na rynek nowych produktów.</w:t>
      </w:r>
      <w:r w:rsidRPr="00846128">
        <w:rPr>
          <w:rFonts w:asciiTheme="minorHAnsi" w:hAnsiTheme="minorHAnsi" w:cstheme="minorHAnsi"/>
          <w:bCs/>
        </w:rPr>
        <w:t xml:space="preserve"> </w:t>
      </w:r>
    </w:p>
    <w:p w:rsidR="00173ED4" w:rsidRPr="00846128" w:rsidRDefault="00173ED4" w:rsidP="00A66A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173ED4" w:rsidRPr="00846128" w:rsidRDefault="00173ED4" w:rsidP="00173ED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846128">
        <w:rPr>
          <w:rFonts w:asciiTheme="minorHAnsi" w:hAnsiTheme="minorHAnsi" w:cstheme="minorHAnsi"/>
          <w:bCs/>
        </w:rPr>
        <w:t>Jeśli jesteś</w:t>
      </w:r>
      <w:r w:rsidRPr="00846128">
        <w:rPr>
          <w:rFonts w:asciiTheme="minorHAnsi" w:hAnsiTheme="minorHAnsi" w:cstheme="minorHAnsi"/>
          <w:b/>
          <w:bCs/>
        </w:rPr>
        <w:t xml:space="preserve"> </w:t>
      </w:r>
      <w:r w:rsidRPr="00846128">
        <w:rPr>
          <w:rFonts w:asciiTheme="minorHAnsi" w:hAnsiTheme="minorHAnsi" w:cstheme="minorHAnsi"/>
          <w:bCs/>
        </w:rPr>
        <w:t xml:space="preserve">mikro, małym lub średnim przedsiębiorcą i planujesz zrealizować w ramach konsorcjum składającego się z minimum 3 MŚP projekt w wyniku, którego powstanie innowacyjny produkt sieciowy to spotkanie jest także skierowane do Ciebie – przyjdź i dowiedz się jakie wsparcie możesz uzyskać w ramach </w:t>
      </w:r>
      <w:r w:rsidRPr="00566A50">
        <w:rPr>
          <w:rFonts w:asciiTheme="minorHAnsi" w:hAnsiTheme="minorHAnsi" w:cstheme="minorHAnsi"/>
          <w:bCs/>
        </w:rPr>
        <w:t xml:space="preserve"> </w:t>
      </w:r>
      <w:r w:rsidRPr="00566A50">
        <w:rPr>
          <w:rFonts w:asciiTheme="minorHAnsi" w:eastAsiaTheme="minorHAnsi" w:hAnsiTheme="minorHAnsi" w:cstheme="minorHAnsi"/>
        </w:rPr>
        <w:t>poddziałania</w:t>
      </w:r>
      <w:r w:rsidRPr="00846128">
        <w:rPr>
          <w:rFonts w:asciiTheme="minorHAnsi" w:eastAsiaTheme="minorHAnsi" w:hAnsiTheme="minorHAnsi" w:cstheme="minorHAnsi"/>
          <w:b/>
        </w:rPr>
        <w:t xml:space="preserve"> </w:t>
      </w:r>
      <w:r w:rsidRPr="00566A50">
        <w:rPr>
          <w:rFonts w:asciiTheme="minorHAnsi" w:eastAsiaTheme="minorHAnsi" w:hAnsiTheme="minorHAnsi" w:cstheme="minorHAnsi"/>
          <w:b/>
          <w:i/>
        </w:rPr>
        <w:t xml:space="preserve">1.3.2 POPW </w:t>
      </w:r>
      <w:r w:rsidRPr="00566A50">
        <w:rPr>
          <w:rStyle w:val="Uwydatnienie"/>
          <w:rFonts w:asciiTheme="minorHAnsi" w:hAnsiTheme="minorHAnsi" w:cstheme="minorHAnsi"/>
          <w:b/>
          <w:bCs/>
          <w:i w:val="0"/>
        </w:rPr>
        <w:t>Tworzenie sieciowych produktów przez MŚP .</w:t>
      </w:r>
    </w:p>
    <w:p w:rsidR="00173ED4" w:rsidRPr="00846128" w:rsidRDefault="00173ED4" w:rsidP="00A66A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E05F80" w:rsidRPr="00846128" w:rsidRDefault="00E05F80" w:rsidP="00E05F80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846128">
        <w:rPr>
          <w:rFonts w:asciiTheme="minorHAnsi" w:eastAsiaTheme="minorHAnsi" w:hAnsiTheme="minorHAnsi" w:cstheme="minorHAnsi"/>
        </w:rPr>
        <w:t xml:space="preserve">W trakcie spotkania przedstawiciele Polskiej Agencji Rozwoju Przedsiębiorczości  omówią </w:t>
      </w:r>
      <w:r w:rsidRPr="00846128">
        <w:rPr>
          <w:rFonts w:asciiTheme="minorHAnsi" w:eastAsiaTheme="minorHAnsi" w:hAnsiTheme="minorHAnsi" w:cstheme="minorHAnsi"/>
          <w:b/>
        </w:rPr>
        <w:t>zasady ubiegania się o dotacje</w:t>
      </w:r>
      <w:r>
        <w:rPr>
          <w:rFonts w:asciiTheme="minorHAnsi" w:eastAsiaTheme="minorHAnsi" w:hAnsiTheme="minorHAnsi" w:cstheme="minorHAnsi"/>
        </w:rPr>
        <w:t xml:space="preserve"> w ramach trwających obecnie konkursów</w:t>
      </w:r>
      <w:r w:rsidRPr="00846128">
        <w:rPr>
          <w:rFonts w:asciiTheme="minorHAnsi" w:eastAsiaTheme="minorHAnsi" w:hAnsiTheme="minorHAnsi" w:cstheme="minorHAnsi"/>
        </w:rPr>
        <w:t xml:space="preserve"> do powyższych działań.</w:t>
      </w:r>
      <w:r w:rsidRPr="00846128">
        <w:rPr>
          <w:rFonts w:asciiTheme="minorHAnsi" w:hAnsiTheme="minorHAnsi" w:cstheme="minorHAnsi"/>
          <w:bCs/>
        </w:rPr>
        <w:t xml:space="preserve"> </w:t>
      </w:r>
      <w:r w:rsidRPr="00846128">
        <w:rPr>
          <w:rFonts w:asciiTheme="minorHAnsi" w:hAnsiTheme="minorHAnsi" w:cstheme="minorHAnsi"/>
          <w:b/>
          <w:bCs/>
        </w:rPr>
        <w:t>Eksperci omówią kryteria, przedstawią sposób wypełniania wniosku i odpowiedzą na wszystkie Twoje pytania</w:t>
      </w:r>
      <w:r w:rsidRPr="00846128">
        <w:rPr>
          <w:rFonts w:asciiTheme="minorHAnsi" w:hAnsiTheme="minorHAnsi" w:cstheme="minorHAnsi"/>
          <w:bCs/>
        </w:rPr>
        <w:t>.</w:t>
      </w:r>
    </w:p>
    <w:p w:rsidR="00FA2B1B" w:rsidRPr="00846128" w:rsidRDefault="00FA2B1B" w:rsidP="00A66AF7">
      <w:pPr>
        <w:spacing w:line="240" w:lineRule="auto"/>
        <w:rPr>
          <w:rFonts w:asciiTheme="minorHAnsi" w:hAnsiTheme="minorHAnsi" w:cstheme="minorHAnsi"/>
          <w:bCs/>
          <w:highlight w:val="yellow"/>
        </w:rPr>
      </w:pPr>
      <w:r w:rsidRPr="00846128">
        <w:rPr>
          <w:rFonts w:asciiTheme="minorHAnsi" w:hAnsiTheme="minorHAnsi" w:cstheme="minorHAnsi"/>
          <w:bCs/>
        </w:rPr>
        <w:t xml:space="preserve">Udział w spotkaniu jest bezpłatny, liczba miejsc ograniczona. </w:t>
      </w:r>
    </w:p>
    <w:p w:rsidR="0088776F" w:rsidRPr="00846128" w:rsidRDefault="0088776F" w:rsidP="008877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:rsidR="00E97F23" w:rsidRPr="00846128" w:rsidRDefault="00E97F23" w:rsidP="00E97F23">
      <w:pPr>
        <w:jc w:val="center"/>
        <w:rPr>
          <w:rFonts w:asciiTheme="minorHAnsi" w:hAnsiTheme="minorHAnsi" w:cstheme="minorHAnsi"/>
          <w:b/>
        </w:rPr>
      </w:pPr>
      <w:r w:rsidRPr="00846128">
        <w:rPr>
          <w:rFonts w:asciiTheme="minorHAnsi" w:hAnsiTheme="minorHAnsi" w:cstheme="minorHAnsi"/>
          <w:b/>
          <w:bCs/>
          <w:u w:val="single"/>
        </w:rPr>
        <w:t>Ramowy Program</w:t>
      </w:r>
    </w:p>
    <w:p w:rsidR="00FA2B1B" w:rsidRPr="00846128" w:rsidRDefault="00FA2B1B" w:rsidP="00FA2B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846128">
        <w:rPr>
          <w:rFonts w:asciiTheme="minorHAnsi" w:eastAsia="Times New Roman" w:hAnsiTheme="minorHAnsi" w:cstheme="minorHAnsi"/>
          <w:lang w:eastAsia="pl-PL"/>
        </w:rPr>
        <w:t xml:space="preserve">Spotkanie informacyjne dla Wnioskodawców działania </w:t>
      </w:r>
      <w:r w:rsidRPr="00846128">
        <w:rPr>
          <w:rFonts w:asciiTheme="minorHAnsi" w:eastAsiaTheme="minorHAnsi" w:hAnsiTheme="minorHAnsi" w:cstheme="minorHAnsi"/>
          <w:b/>
        </w:rPr>
        <w:t xml:space="preserve">Wzór na konkurencję  (1.4 POPW) </w:t>
      </w:r>
      <w:r w:rsidRPr="00846128">
        <w:rPr>
          <w:rFonts w:asciiTheme="minorHAnsi" w:eastAsiaTheme="minorHAnsi" w:hAnsiTheme="minorHAnsi" w:cstheme="minorHAnsi"/>
          <w:b/>
        </w:rPr>
        <w:br/>
      </w:r>
      <w:r w:rsidRPr="00846128">
        <w:rPr>
          <w:rFonts w:asciiTheme="minorHAnsi" w:eastAsiaTheme="minorHAnsi" w:hAnsiTheme="minorHAnsi" w:cstheme="minorHAnsi"/>
        </w:rPr>
        <w:t xml:space="preserve">oraz </w:t>
      </w:r>
      <w:r w:rsidRPr="00846128">
        <w:rPr>
          <w:rStyle w:val="Uwydatnienie"/>
          <w:rFonts w:asciiTheme="minorHAnsi" w:hAnsiTheme="minorHAnsi" w:cstheme="minorHAnsi"/>
          <w:b/>
          <w:bCs/>
          <w:i w:val="0"/>
          <w:color w:val="262625"/>
        </w:rPr>
        <w:t>Tworzenie sieciowych produktów przez MŚP (1.3.2 POPW)</w:t>
      </w:r>
    </w:p>
    <w:p w:rsidR="00FA2B1B" w:rsidRPr="00846128" w:rsidRDefault="00FA2B1B" w:rsidP="00E97F23">
      <w:pPr>
        <w:jc w:val="center"/>
        <w:rPr>
          <w:rStyle w:val="Uwydatnienie"/>
          <w:rFonts w:asciiTheme="minorHAnsi" w:hAnsiTheme="minorHAnsi" w:cstheme="minorHAnsi"/>
          <w:b/>
        </w:rPr>
      </w:pPr>
    </w:p>
    <w:p w:rsidR="00E97F23" w:rsidRPr="00846128" w:rsidRDefault="00E97F23" w:rsidP="00E97F23">
      <w:pPr>
        <w:jc w:val="center"/>
        <w:rPr>
          <w:rFonts w:asciiTheme="minorHAnsi" w:hAnsiTheme="minorHAnsi" w:cstheme="minorHAnsi"/>
          <w:iCs/>
        </w:rPr>
      </w:pPr>
      <w:r w:rsidRPr="00846128">
        <w:rPr>
          <w:rStyle w:val="Uwydatnienie"/>
          <w:rFonts w:asciiTheme="minorHAnsi" w:hAnsiTheme="minorHAnsi" w:cstheme="minorHAnsi"/>
          <w:b/>
        </w:rPr>
        <w:t xml:space="preserve">Termin: </w:t>
      </w:r>
      <w:r w:rsidR="00E05F80">
        <w:rPr>
          <w:rStyle w:val="Uwydatnienie"/>
          <w:rFonts w:asciiTheme="minorHAnsi" w:hAnsiTheme="minorHAnsi" w:cstheme="minorHAnsi"/>
          <w:b/>
        </w:rPr>
        <w:t>11</w:t>
      </w:r>
      <w:r w:rsidR="00FA2B1B" w:rsidRPr="00846128">
        <w:rPr>
          <w:rStyle w:val="Uwydatnienie"/>
          <w:rFonts w:asciiTheme="minorHAnsi" w:hAnsiTheme="minorHAnsi" w:cstheme="minorHAnsi"/>
          <w:b/>
        </w:rPr>
        <w:t xml:space="preserve"> października</w:t>
      </w:r>
      <w:r w:rsidR="00D15130" w:rsidRPr="00846128">
        <w:rPr>
          <w:rStyle w:val="Uwydatnienie"/>
          <w:rFonts w:asciiTheme="minorHAnsi" w:hAnsiTheme="minorHAnsi" w:cstheme="minorHAnsi"/>
          <w:b/>
        </w:rPr>
        <w:t xml:space="preserve"> 2018 r.</w:t>
      </w:r>
    </w:p>
    <w:p w:rsidR="00FA2B1B" w:rsidRPr="00846128" w:rsidRDefault="00E97F23" w:rsidP="00FA2B1B">
      <w:pPr>
        <w:jc w:val="center"/>
        <w:rPr>
          <w:rFonts w:asciiTheme="minorHAnsi" w:hAnsiTheme="minorHAnsi" w:cstheme="minorHAnsi"/>
        </w:rPr>
      </w:pPr>
      <w:r w:rsidRPr="00846128">
        <w:rPr>
          <w:rStyle w:val="Uwydatnienie"/>
          <w:rFonts w:asciiTheme="minorHAnsi" w:hAnsiTheme="minorHAnsi" w:cstheme="minorHAnsi"/>
          <w:b/>
        </w:rPr>
        <w:t xml:space="preserve">Miejsce spotkania: </w:t>
      </w:r>
      <w:r w:rsidRPr="00846128">
        <w:rPr>
          <w:rFonts w:asciiTheme="minorHAnsi" w:hAnsiTheme="minorHAnsi" w:cstheme="minorHAnsi"/>
          <w:b/>
        </w:rPr>
        <w:t xml:space="preserve"> </w:t>
      </w:r>
      <w:r w:rsidR="00170A7B">
        <w:rPr>
          <w:rFonts w:asciiTheme="minorHAnsi" w:hAnsiTheme="minorHAnsi" w:cstheme="minorHAnsi"/>
          <w:b/>
        </w:rPr>
        <w:t xml:space="preserve">Dal Hotel Kielce, ul. Piotrkowska 12, 25-510 Kielce (Sala </w:t>
      </w:r>
      <w:proofErr w:type="spellStart"/>
      <w:r w:rsidR="00170A7B">
        <w:rPr>
          <w:rFonts w:asciiTheme="minorHAnsi" w:hAnsiTheme="minorHAnsi" w:cstheme="minorHAnsi"/>
          <w:b/>
        </w:rPr>
        <w:t>A+B</w:t>
      </w:r>
      <w:proofErr w:type="spellEnd"/>
      <w:r w:rsidR="00170A7B">
        <w:rPr>
          <w:rFonts w:asciiTheme="minorHAnsi" w:hAnsiTheme="minorHAnsi" w:cstheme="minorHAnsi"/>
          <w:b/>
        </w:rPr>
        <w:t>, piętro I)</w:t>
      </w:r>
    </w:p>
    <w:tbl>
      <w:tblPr>
        <w:tblW w:w="9428" w:type="dxa"/>
        <w:tblInd w:w="-10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/>
      </w:tblPr>
      <w:tblGrid>
        <w:gridCol w:w="952"/>
        <w:gridCol w:w="283"/>
        <w:gridCol w:w="993"/>
        <w:gridCol w:w="7200"/>
      </w:tblGrid>
      <w:tr w:rsidR="00221ABB" w:rsidRPr="00846128" w:rsidTr="00FC4A05">
        <w:trPr>
          <w:trHeight w:val="210"/>
        </w:trPr>
        <w:tc>
          <w:tcPr>
            <w:tcW w:w="952" w:type="dxa"/>
            <w:shd w:val="clear" w:color="auto" w:fill="5B9BD5" w:themeFill="accent1"/>
          </w:tcPr>
          <w:p w:rsidR="00E97F23" w:rsidRPr="00846128" w:rsidRDefault="00AC633E" w:rsidP="00FC4A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09:30</w:t>
            </w:r>
          </w:p>
        </w:tc>
        <w:tc>
          <w:tcPr>
            <w:tcW w:w="283" w:type="dxa"/>
            <w:shd w:val="clear" w:color="auto" w:fill="5B9BD5" w:themeFill="accent1"/>
          </w:tcPr>
          <w:p w:rsidR="00E97F23" w:rsidRPr="00846128" w:rsidRDefault="00E97F23" w:rsidP="00FC4A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5B9BD5" w:themeFill="accent1"/>
          </w:tcPr>
          <w:p w:rsidR="00E97F23" w:rsidRPr="00846128" w:rsidRDefault="00AC633E" w:rsidP="00A66A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10:</w:t>
            </w:r>
            <w:r w:rsidR="00A66AF7" w:rsidRPr="008461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7200" w:type="dxa"/>
            <w:shd w:val="clear" w:color="auto" w:fill="5B9BD5" w:themeFill="accent1"/>
          </w:tcPr>
          <w:p w:rsidR="00E97F23" w:rsidRPr="00846128" w:rsidRDefault="00E97F23" w:rsidP="00FC4A0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Rejestracja gości (przerwa kawowa)</w:t>
            </w:r>
          </w:p>
        </w:tc>
      </w:tr>
      <w:tr w:rsidR="00221ABB" w:rsidRPr="00846128" w:rsidTr="00FC4A05">
        <w:trPr>
          <w:cantSplit/>
          <w:trHeight w:val="473"/>
        </w:trPr>
        <w:tc>
          <w:tcPr>
            <w:tcW w:w="952" w:type="dxa"/>
            <w:shd w:val="clear" w:color="auto" w:fill="FFFFFF"/>
          </w:tcPr>
          <w:p w:rsidR="00E97F23" w:rsidRPr="00846128" w:rsidRDefault="00AC633E" w:rsidP="00A66AF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10:</w:t>
            </w:r>
            <w:r w:rsidR="00A66AF7"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283" w:type="dxa"/>
            <w:shd w:val="clear" w:color="auto" w:fill="FFFFFF"/>
          </w:tcPr>
          <w:p w:rsidR="00E97F23" w:rsidRPr="00846128" w:rsidRDefault="00E97F23" w:rsidP="00FC4A0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97F23" w:rsidRPr="00846128" w:rsidRDefault="00AC633E" w:rsidP="00A66AF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10:</w:t>
            </w:r>
            <w:r w:rsidR="00A66AF7"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FFFFFF"/>
          </w:tcPr>
          <w:p w:rsidR="00E97F23" w:rsidRPr="00846128" w:rsidRDefault="00E97F23" w:rsidP="00FC4A05">
            <w:pPr>
              <w:pStyle w:val="Default"/>
              <w:ind w:right="113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Powitanie uczestników</w:t>
            </w:r>
          </w:p>
        </w:tc>
      </w:tr>
      <w:tr w:rsidR="00221ABB" w:rsidRPr="00846128" w:rsidTr="00170A7B">
        <w:trPr>
          <w:cantSplit/>
          <w:trHeight w:val="1086"/>
        </w:trPr>
        <w:tc>
          <w:tcPr>
            <w:tcW w:w="952" w:type="dxa"/>
            <w:shd w:val="clear" w:color="auto" w:fill="FFFFFF"/>
          </w:tcPr>
          <w:p w:rsidR="00E97F23" w:rsidRPr="00846128" w:rsidRDefault="00E97F23" w:rsidP="00A66AF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10:</w:t>
            </w:r>
            <w:r w:rsidR="00A66AF7"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E97F23" w:rsidRPr="00846128" w:rsidRDefault="00E97F23" w:rsidP="00FC4A0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97F23" w:rsidRPr="00846128" w:rsidRDefault="00FA2B1B" w:rsidP="00AC633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</w:t>
            </w:r>
            <w:r w:rsidR="00E97F23"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  <w:r w:rsidR="00CC4ADA"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  <w:r w:rsidR="00E97F23" w:rsidRPr="008461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200" w:type="dxa"/>
            <w:shd w:val="clear" w:color="auto" w:fill="FFFFFF"/>
          </w:tcPr>
          <w:p w:rsidR="00E97F23" w:rsidRPr="00846128" w:rsidRDefault="00FA2B1B" w:rsidP="00FA2B1B">
            <w:pPr>
              <w:spacing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846128">
              <w:rPr>
                <w:rFonts w:asciiTheme="minorHAnsi" w:eastAsiaTheme="minorHAnsi" w:hAnsiTheme="minorHAnsi" w:cstheme="minorHAnsi"/>
                <w:b/>
              </w:rPr>
              <w:t>Wzór na konkurencję (1.4 POPW)</w:t>
            </w:r>
          </w:p>
          <w:p w:rsidR="00A66AF7" w:rsidRPr="00846128" w:rsidRDefault="00A66AF7" w:rsidP="00A66AF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846128">
              <w:rPr>
                <w:rFonts w:asciiTheme="minorHAnsi" w:eastAsiaTheme="minorHAnsi" w:hAnsiTheme="minorHAnsi" w:cstheme="minorHAnsi"/>
              </w:rPr>
              <w:t>zasady wyboru wykonawcy audytu wzorniczego</w:t>
            </w:r>
          </w:p>
          <w:p w:rsidR="00A66AF7" w:rsidRPr="00846128" w:rsidRDefault="00A66AF7" w:rsidP="00A66AF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46128">
              <w:rPr>
                <w:rFonts w:asciiTheme="minorHAnsi" w:eastAsiaTheme="minorHAnsi" w:hAnsiTheme="minorHAnsi" w:cstheme="minorHAnsi"/>
              </w:rPr>
              <w:t>kryteria oceny wniosku o dofinansowanie</w:t>
            </w:r>
          </w:p>
        </w:tc>
      </w:tr>
      <w:tr w:rsidR="00221ABB" w:rsidRPr="00846128" w:rsidTr="00FC4A05">
        <w:trPr>
          <w:cantSplit/>
          <w:trHeight w:val="350"/>
        </w:trPr>
        <w:tc>
          <w:tcPr>
            <w:tcW w:w="952" w:type="dxa"/>
            <w:tcBorders>
              <w:bottom w:val="single" w:sz="4" w:space="0" w:color="548DD4"/>
            </w:tcBorders>
            <w:shd w:val="clear" w:color="auto" w:fill="5B9BD5" w:themeFill="accent1"/>
          </w:tcPr>
          <w:p w:rsidR="00E97F23" w:rsidRPr="00846128" w:rsidRDefault="00E97F23" w:rsidP="00AC633E">
            <w:pPr>
              <w:jc w:val="center"/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1</w:t>
            </w:r>
            <w:r w:rsidR="00FA2B1B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:</w:t>
            </w:r>
            <w:r w:rsidR="00AC633E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bottom w:val="single" w:sz="4" w:space="0" w:color="548DD4"/>
            </w:tcBorders>
            <w:shd w:val="clear" w:color="auto" w:fill="5B9BD5" w:themeFill="accent1"/>
          </w:tcPr>
          <w:p w:rsidR="00E97F23" w:rsidRPr="00846128" w:rsidRDefault="00E97F23" w:rsidP="00FC4A05">
            <w:pPr>
              <w:jc w:val="center"/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548DD4"/>
            </w:tcBorders>
            <w:shd w:val="clear" w:color="auto" w:fill="5B9BD5" w:themeFill="accent1"/>
          </w:tcPr>
          <w:p w:rsidR="00E97F23" w:rsidRPr="00846128" w:rsidRDefault="00E97F23" w:rsidP="00AC633E">
            <w:pPr>
              <w:jc w:val="center"/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1</w:t>
            </w:r>
            <w:r w:rsidR="00FA2B1B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2</w:t>
            </w:r>
            <w:r w:rsidR="00DA44A6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:3</w:t>
            </w:r>
            <w:r w:rsidR="00AC633E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bottom w:val="single" w:sz="4" w:space="0" w:color="548DD4"/>
            </w:tcBorders>
            <w:shd w:val="clear" w:color="auto" w:fill="5B9BD5" w:themeFill="accent1"/>
          </w:tcPr>
          <w:p w:rsidR="00E97F23" w:rsidRPr="00846128" w:rsidRDefault="00E97F23" w:rsidP="00FC4A05">
            <w:pPr>
              <w:rPr>
                <w:rFonts w:asciiTheme="minorHAnsi" w:hAnsiTheme="minorHAnsi" w:cstheme="minorHAnsi"/>
                <w:b/>
              </w:rPr>
            </w:pPr>
            <w:r w:rsidRPr="00846128">
              <w:rPr>
                <w:rFonts w:asciiTheme="minorHAnsi" w:hAnsiTheme="minorHAnsi" w:cstheme="minorHAnsi"/>
                <w:b/>
              </w:rPr>
              <w:t>Przerwa</w:t>
            </w:r>
          </w:p>
        </w:tc>
      </w:tr>
      <w:tr w:rsidR="00221ABB" w:rsidRPr="00846128" w:rsidTr="00FC4A05">
        <w:trPr>
          <w:cantSplit/>
          <w:trHeight w:val="513"/>
        </w:trPr>
        <w:tc>
          <w:tcPr>
            <w:tcW w:w="952" w:type="dxa"/>
            <w:shd w:val="clear" w:color="auto" w:fill="FFFFFF"/>
          </w:tcPr>
          <w:p w:rsidR="00E97F23" w:rsidRPr="00846128" w:rsidRDefault="00FA2B1B" w:rsidP="00FC4A05">
            <w:pPr>
              <w:jc w:val="center"/>
              <w:rPr>
                <w:rStyle w:val="Nagwek2Znak"/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12</w:t>
            </w:r>
            <w:r w:rsidR="00DA44A6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:3</w:t>
            </w:r>
            <w:r w:rsidR="00AC633E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97F23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E97F23" w:rsidRPr="00846128" w:rsidRDefault="00E97F23" w:rsidP="00FC4A05">
            <w:pPr>
              <w:jc w:val="center"/>
              <w:rPr>
                <w:rStyle w:val="Nagwek2Znak"/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97F23" w:rsidRPr="00846128" w:rsidRDefault="00AC633E" w:rsidP="00A66AF7">
            <w:pPr>
              <w:jc w:val="center"/>
              <w:rPr>
                <w:rStyle w:val="Nagwek2Znak"/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1</w:t>
            </w:r>
            <w:r w:rsidR="00A66AF7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:</w:t>
            </w:r>
            <w:r w:rsidR="00FA2B1B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0</w:t>
            </w:r>
            <w:r w:rsidR="00113316" w:rsidRPr="00846128">
              <w:rPr>
                <w:rStyle w:val="Nagwek2Znak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7200" w:type="dxa"/>
            <w:shd w:val="clear" w:color="auto" w:fill="FFFFFF"/>
          </w:tcPr>
          <w:p w:rsidR="002460D8" w:rsidRPr="00846128" w:rsidRDefault="00FA2B1B" w:rsidP="00FA2B1B">
            <w:pPr>
              <w:spacing w:line="240" w:lineRule="auto"/>
              <w:rPr>
                <w:rStyle w:val="Uwydatnienie"/>
                <w:rFonts w:asciiTheme="minorHAnsi" w:hAnsiTheme="minorHAnsi" w:cstheme="minorHAnsi"/>
                <w:b/>
                <w:bCs/>
                <w:i w:val="0"/>
                <w:color w:val="262625"/>
              </w:rPr>
            </w:pPr>
            <w:r w:rsidRPr="00846128">
              <w:rPr>
                <w:rStyle w:val="Uwydatnienie"/>
                <w:rFonts w:asciiTheme="minorHAnsi" w:hAnsiTheme="minorHAnsi" w:cstheme="minorHAnsi"/>
                <w:b/>
                <w:bCs/>
                <w:i w:val="0"/>
                <w:color w:val="262625"/>
              </w:rPr>
              <w:t>Tworzenie sieciowych produktów przez MŚP (1.3.2 POPW)</w:t>
            </w:r>
          </w:p>
          <w:p w:rsidR="00A66AF7" w:rsidRPr="00846128" w:rsidRDefault="00A66AF7" w:rsidP="00A66A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46128">
              <w:rPr>
                <w:rFonts w:asciiTheme="minorHAnsi" w:eastAsia="Times New Roman" w:hAnsiTheme="minorHAnsi" w:cstheme="minorHAnsi"/>
              </w:rPr>
              <w:t>kryteria oceny wniosków,</w:t>
            </w:r>
          </w:p>
          <w:p w:rsidR="00A66AF7" w:rsidRPr="00846128" w:rsidRDefault="00A66AF7" w:rsidP="00A66A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46128">
              <w:rPr>
                <w:rFonts w:asciiTheme="minorHAnsi" w:eastAsia="Times New Roman" w:hAnsiTheme="minorHAnsi" w:cstheme="minorHAnsi"/>
              </w:rPr>
              <w:t>zasady aplikowania o dofinansowanie w ramach poddziałania,</w:t>
            </w:r>
          </w:p>
          <w:p w:rsidR="00A66AF7" w:rsidRPr="00846128" w:rsidRDefault="00A66AF7" w:rsidP="00A66A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46128">
              <w:rPr>
                <w:rFonts w:asciiTheme="minorHAnsi" w:eastAsia="Times New Roman" w:hAnsiTheme="minorHAnsi" w:cstheme="minorHAnsi"/>
              </w:rPr>
              <w:t>rodzaje i kwoty kosztów kwalifikowalnych,</w:t>
            </w:r>
          </w:p>
          <w:p w:rsidR="00A66AF7" w:rsidRPr="00846128" w:rsidRDefault="00A66AF7" w:rsidP="00A66A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46128">
              <w:rPr>
                <w:rFonts w:asciiTheme="minorHAnsi" w:eastAsia="Times New Roman" w:hAnsiTheme="minorHAnsi" w:cstheme="minorHAnsi"/>
              </w:rPr>
              <w:t xml:space="preserve">zasady realizacji projektów. </w:t>
            </w:r>
          </w:p>
          <w:p w:rsidR="00A66AF7" w:rsidRPr="00846128" w:rsidRDefault="00A66AF7" w:rsidP="00FA2B1B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:rsidR="00D45416" w:rsidRPr="00846128" w:rsidRDefault="00D45416">
      <w:pPr>
        <w:rPr>
          <w:rFonts w:asciiTheme="minorHAnsi" w:hAnsiTheme="minorHAnsi" w:cstheme="minorHAnsi"/>
        </w:rPr>
      </w:pPr>
    </w:p>
    <w:sectPr w:rsidR="00D45416" w:rsidRPr="00846128" w:rsidSect="001E40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D6" w:rsidRDefault="00AB5AD6">
      <w:pPr>
        <w:spacing w:after="0" w:line="240" w:lineRule="auto"/>
      </w:pPr>
      <w:r>
        <w:separator/>
      </w:r>
    </w:p>
  </w:endnote>
  <w:endnote w:type="continuationSeparator" w:id="0">
    <w:p w:rsidR="00AB5AD6" w:rsidRDefault="00AB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86" w:rsidRDefault="00AB5AD6">
    <w:pPr>
      <w:pStyle w:val="Stopka"/>
      <w:jc w:val="right"/>
    </w:pPr>
  </w:p>
  <w:p w:rsidR="00D51BA9" w:rsidRDefault="00AB5AD6" w:rsidP="00D51BA9">
    <w:pPr>
      <w:pStyle w:val="Stopka"/>
    </w:pPr>
  </w:p>
  <w:p w:rsidR="00247F86" w:rsidRDefault="00AB5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D6" w:rsidRDefault="00AB5AD6">
      <w:pPr>
        <w:spacing w:after="0" w:line="240" w:lineRule="auto"/>
      </w:pPr>
      <w:r>
        <w:separator/>
      </w:r>
    </w:p>
  </w:footnote>
  <w:footnote w:type="continuationSeparator" w:id="0">
    <w:p w:rsidR="00AB5AD6" w:rsidRDefault="00AB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97" w:rsidRPr="00CC1E97" w:rsidRDefault="00D15130" w:rsidP="00CC1E97">
    <w:pPr>
      <w:pStyle w:val="Nagwek"/>
    </w:pPr>
    <w:r>
      <w:rPr>
        <w:noProof/>
        <w:lang w:eastAsia="pl-PL"/>
      </w:rPr>
      <w:drawing>
        <wp:inline distT="0" distB="0" distL="0" distR="0">
          <wp:extent cx="5760720" cy="6261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6A2"/>
    <w:multiLevelType w:val="hybridMultilevel"/>
    <w:tmpl w:val="61DA49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C4DE1"/>
    <w:multiLevelType w:val="hybridMultilevel"/>
    <w:tmpl w:val="D51049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30CB6"/>
    <w:multiLevelType w:val="hybridMultilevel"/>
    <w:tmpl w:val="92C6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5BE4"/>
    <w:multiLevelType w:val="hybridMultilevel"/>
    <w:tmpl w:val="F2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055B2"/>
    <w:multiLevelType w:val="hybridMultilevel"/>
    <w:tmpl w:val="7C1A50BC"/>
    <w:lvl w:ilvl="0" w:tplc="3372E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82AEA"/>
    <w:multiLevelType w:val="hybridMultilevel"/>
    <w:tmpl w:val="F9329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D0021"/>
    <w:multiLevelType w:val="hybridMultilevel"/>
    <w:tmpl w:val="88B6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AC43C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2F8F"/>
    <w:multiLevelType w:val="hybridMultilevel"/>
    <w:tmpl w:val="9EFC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8776F"/>
    <w:rsid w:val="00002BA0"/>
    <w:rsid w:val="0001289D"/>
    <w:rsid w:val="00022788"/>
    <w:rsid w:val="00083DFC"/>
    <w:rsid w:val="000A2D34"/>
    <w:rsid w:val="000C73CD"/>
    <w:rsid w:val="000D419A"/>
    <w:rsid w:val="00113316"/>
    <w:rsid w:val="00161225"/>
    <w:rsid w:val="00170A7B"/>
    <w:rsid w:val="00173ED4"/>
    <w:rsid w:val="001E40C5"/>
    <w:rsid w:val="0020273F"/>
    <w:rsid w:val="00221ABB"/>
    <w:rsid w:val="00241DF3"/>
    <w:rsid w:val="00245267"/>
    <w:rsid w:val="00245B63"/>
    <w:rsid w:val="002460D8"/>
    <w:rsid w:val="002642CA"/>
    <w:rsid w:val="002D0B44"/>
    <w:rsid w:val="00367AEB"/>
    <w:rsid w:val="00392EC4"/>
    <w:rsid w:val="003979E1"/>
    <w:rsid w:val="003C51C7"/>
    <w:rsid w:val="00404ABA"/>
    <w:rsid w:val="00434878"/>
    <w:rsid w:val="004951DE"/>
    <w:rsid w:val="004A395F"/>
    <w:rsid w:val="00515E09"/>
    <w:rsid w:val="00536FE3"/>
    <w:rsid w:val="00566A50"/>
    <w:rsid w:val="00577BBE"/>
    <w:rsid w:val="00597CAE"/>
    <w:rsid w:val="005B5E0C"/>
    <w:rsid w:val="00621A24"/>
    <w:rsid w:val="00684BE0"/>
    <w:rsid w:val="006D0A57"/>
    <w:rsid w:val="006D113E"/>
    <w:rsid w:val="00781444"/>
    <w:rsid w:val="007F2818"/>
    <w:rsid w:val="00822966"/>
    <w:rsid w:val="0082562D"/>
    <w:rsid w:val="00846128"/>
    <w:rsid w:val="008774FF"/>
    <w:rsid w:val="0088776F"/>
    <w:rsid w:val="008E49D6"/>
    <w:rsid w:val="008F6F47"/>
    <w:rsid w:val="009E125E"/>
    <w:rsid w:val="00A220A6"/>
    <w:rsid w:val="00A66AF7"/>
    <w:rsid w:val="00AB5AD6"/>
    <w:rsid w:val="00AC496D"/>
    <w:rsid w:val="00AC633E"/>
    <w:rsid w:val="00AE75D4"/>
    <w:rsid w:val="00B06C4D"/>
    <w:rsid w:val="00B16629"/>
    <w:rsid w:val="00B76E56"/>
    <w:rsid w:val="00B80845"/>
    <w:rsid w:val="00BB07A0"/>
    <w:rsid w:val="00BC18C2"/>
    <w:rsid w:val="00C834F2"/>
    <w:rsid w:val="00CC0579"/>
    <w:rsid w:val="00CC4ADA"/>
    <w:rsid w:val="00D12940"/>
    <w:rsid w:val="00D135F1"/>
    <w:rsid w:val="00D15130"/>
    <w:rsid w:val="00D45416"/>
    <w:rsid w:val="00DA44A6"/>
    <w:rsid w:val="00E05F80"/>
    <w:rsid w:val="00E82855"/>
    <w:rsid w:val="00E97F23"/>
    <w:rsid w:val="00EA3288"/>
    <w:rsid w:val="00ED16F2"/>
    <w:rsid w:val="00ED59FD"/>
    <w:rsid w:val="00EF44FC"/>
    <w:rsid w:val="00F21C0E"/>
    <w:rsid w:val="00FA2B1B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6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F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76F"/>
    <w:pPr>
      <w:ind w:left="720"/>
      <w:contextualSpacing/>
    </w:pPr>
  </w:style>
  <w:style w:type="table" w:styleId="Tabela-Siatka">
    <w:name w:val="Table Grid"/>
    <w:basedOn w:val="Standardowy"/>
    <w:uiPriority w:val="39"/>
    <w:rsid w:val="0088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6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776F"/>
    <w:rPr>
      <w:color w:val="0563C1" w:themeColor="hyperlink"/>
      <w:u w:val="single"/>
    </w:rPr>
  </w:style>
  <w:style w:type="paragraph" w:customStyle="1" w:styleId="Default">
    <w:name w:val="Default"/>
    <w:rsid w:val="000D4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F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E97F2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1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1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1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Luiza</dc:creator>
  <cp:keywords/>
  <dc:description/>
  <cp:lastModifiedBy>pmg018</cp:lastModifiedBy>
  <cp:revision>11</cp:revision>
  <cp:lastPrinted>2018-09-17T06:25:00Z</cp:lastPrinted>
  <dcterms:created xsi:type="dcterms:W3CDTF">2018-09-17T08:46:00Z</dcterms:created>
  <dcterms:modified xsi:type="dcterms:W3CDTF">2018-09-24T10:42:00Z</dcterms:modified>
</cp:coreProperties>
</file>